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000000"/>
          <w:sz w:val="44"/>
          <w:szCs w:val="44"/>
          <w:u w:val="none"/>
          <w:shd w:fill="auto" w:val="clear"/>
          <w:vertAlign w:val="baseline"/>
        </w:rPr>
      </w:pPr>
      <w:r w:rsidDel="00000000" w:rsidR="00000000" w:rsidRPr="00000000">
        <w:rPr>
          <w:rtl w:val="0"/>
        </w:rPr>
      </w:r>
    </w:p>
    <w:tbl>
      <w:tblPr>
        <w:tblStyle w:val="Table1"/>
        <w:tblW w:w="9056.0" w:type="dxa"/>
        <w:jc w:val="center"/>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528"/>
        <w:gridCol w:w="4528"/>
        <w:tblGridChange w:id="0">
          <w:tblGrid>
            <w:gridCol w:w="4528"/>
            <w:gridCol w:w="4528"/>
          </w:tblGrid>
        </w:tblGridChange>
      </w:tblGrid>
      <w:tr>
        <w:trPr>
          <w:cantSplit w:val="0"/>
          <w:trHeight w:val="5758"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4"/>
                <w:szCs w:val="24"/>
                <w:u w:val="none"/>
                <w:shd w:fill="auto" w:val="clear"/>
                <w:vertAlign w:val="baseline"/>
              </w:rPr>
              <w:drawing>
                <wp:inline distB="0" distT="0" distL="0" distR="0">
                  <wp:extent cx="2389505" cy="2239646"/>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89505" cy="2239646"/>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sz w:val="66"/>
                <w:szCs w:val="66"/>
                <w:rtl w:val="0"/>
              </w:rPr>
              <w:t xml:space="preserve">SPRING</w:t>
            </w:r>
            <w:r w:rsidDel="00000000" w:rsidR="00000000" w:rsidRPr="00000000">
              <w:rPr>
                <w:rFonts w:ascii="Comic Sans MS" w:cs="Comic Sans MS" w:eastAsia="Comic Sans MS" w:hAnsi="Comic Sans MS"/>
                <w:b w:val="1"/>
                <w:bCs w:val="1"/>
                <w:i w:val="0"/>
                <w:iCs w:val="0"/>
                <w:smallCaps w:val="0"/>
                <w:strike w:val="0"/>
                <w:color w:val="000000"/>
                <w:sz w:val="66"/>
                <w:szCs w:val="66"/>
                <w:u w:val="none"/>
                <w:shd w:fill="auto" w:val="clear"/>
                <w:vertAlign w:val="baseline"/>
                <w:rtl w:val="0"/>
              </w:rPr>
              <w:t xml:space="preserve"> MEET 20</w:t>
            </w:r>
            <w:r w:rsidDel="00000000" w:rsidR="00000000" w:rsidRPr="00000000">
              <w:rPr>
                <w:rFonts w:ascii="Comic Sans MS" w:cs="Comic Sans MS" w:eastAsia="Comic Sans MS" w:hAnsi="Comic Sans MS"/>
                <w:b w:val="1"/>
                <w:bCs w:val="1"/>
                <w:sz w:val="66"/>
                <w:szCs w:val="66"/>
                <w:rtl w:val="0"/>
              </w:rPr>
              <w:t xml:space="preserve">26</w:t>
            </w: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40"/>
          <w:szCs w:val="4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40"/>
          <w:szCs w:val="40"/>
          <w:u w:val="none"/>
          <w:shd w:fill="auto" w:val="clear"/>
          <w:vertAlign w:val="baseline"/>
          <w:rtl w:val="0"/>
        </w:rPr>
        <w:t xml:space="preserve">at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40"/>
          <w:szCs w:val="4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40"/>
          <w:szCs w:val="40"/>
          <w:u w:val="none"/>
          <w:shd w:fill="auto" w:val="clear"/>
          <w:vertAlign w:val="baseline"/>
          <w:rtl w:val="0"/>
        </w:rPr>
        <w:t xml:space="preserve">Michael Wood Sports &amp; Leisure Centre, Glenrothes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32"/>
          <w:szCs w:val="32"/>
          <w:u w:val="none"/>
          <w:shd w:fill="auto" w:val="clear"/>
          <w:vertAlign w:val="baseline"/>
        </w:rPr>
      </w:pPr>
      <w:r w:rsidDel="00000000" w:rsidR="00000000" w:rsidRPr="00000000">
        <w:rPr>
          <w:rFonts w:ascii="Comic Sans MS" w:cs="Comic Sans MS" w:eastAsia="Comic Sans MS" w:hAnsi="Comic Sans MS"/>
          <w:b w:val="1"/>
          <w:bCs w:val="1"/>
          <w:sz w:val="32"/>
          <w:szCs w:val="32"/>
          <w:rtl w:val="0"/>
        </w:rPr>
        <w:t xml:space="preserve">Saturday 16th and </w:t>
      </w:r>
      <w:r w:rsidDel="00000000" w:rsidR="00000000" w:rsidRPr="00000000">
        <w:rPr>
          <w:rFonts w:ascii="Comic Sans MS" w:cs="Comic Sans MS" w:eastAsia="Comic Sans MS" w:hAnsi="Comic Sans MS"/>
          <w:b w:val="1"/>
          <w:bCs w:val="1"/>
          <w:i w:val="0"/>
          <w:iCs w:val="0"/>
          <w:smallCaps w:val="0"/>
          <w:strike w:val="0"/>
          <w:color w:val="000000"/>
          <w:sz w:val="32"/>
          <w:szCs w:val="32"/>
          <w:u w:val="none"/>
          <w:shd w:fill="auto" w:val="clear"/>
          <w:vertAlign w:val="baseline"/>
          <w:rtl w:val="0"/>
        </w:rPr>
        <w:t xml:space="preserve">S</w:t>
      </w:r>
      <w:r w:rsidDel="00000000" w:rsidR="00000000" w:rsidRPr="00000000">
        <w:rPr>
          <w:rFonts w:ascii="Comic Sans MS" w:cs="Comic Sans MS" w:eastAsia="Comic Sans MS" w:hAnsi="Comic Sans MS"/>
          <w:b w:val="1"/>
          <w:bCs w:val="1"/>
          <w:sz w:val="32"/>
          <w:szCs w:val="32"/>
          <w:rtl w:val="0"/>
        </w:rPr>
        <w:t xml:space="preserve">unday</w:t>
      </w:r>
      <w:r w:rsidDel="00000000" w:rsidR="00000000" w:rsidRPr="00000000">
        <w:rPr>
          <w:rFonts w:ascii="Comic Sans MS" w:cs="Comic Sans MS" w:eastAsia="Comic Sans MS" w:hAnsi="Comic Sans MS"/>
          <w:b w:val="1"/>
          <w:bCs w:val="1"/>
          <w:i w:val="0"/>
          <w:iCs w:val="0"/>
          <w:smallCaps w:val="0"/>
          <w:strike w:val="0"/>
          <w:color w:val="000000"/>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1"/>
          <w:bCs w:val="1"/>
          <w:sz w:val="32"/>
          <w:szCs w:val="32"/>
          <w:rtl w:val="0"/>
        </w:rPr>
        <w:t xml:space="preserve">17th May</w:t>
      </w:r>
      <w:r w:rsidDel="00000000" w:rsidR="00000000" w:rsidRPr="00000000">
        <w:rPr>
          <w:rFonts w:ascii="Comic Sans MS" w:cs="Comic Sans MS" w:eastAsia="Comic Sans MS" w:hAnsi="Comic Sans MS"/>
          <w:b w:val="1"/>
          <w:bCs w:val="1"/>
          <w:i w:val="0"/>
          <w:iCs w:val="0"/>
          <w:smallCaps w:val="0"/>
          <w:strike w:val="0"/>
          <w:color w:val="000000"/>
          <w:sz w:val="32"/>
          <w:szCs w:val="32"/>
          <w:u w:val="none"/>
          <w:shd w:fill="auto" w:val="clear"/>
          <w:vertAlign w:val="baseline"/>
          <w:rtl w:val="0"/>
        </w:rPr>
        <w:t xml:space="preserve"> 202</w:t>
      </w:r>
      <w:r w:rsidDel="00000000" w:rsidR="00000000" w:rsidRPr="00000000">
        <w:rPr>
          <w:rFonts w:ascii="Comic Sans MS" w:cs="Comic Sans MS" w:eastAsia="Comic Sans MS" w:hAnsi="Comic Sans MS"/>
          <w:b w:val="1"/>
          <w:bCs w:val="1"/>
          <w:sz w:val="32"/>
          <w:szCs w:val="32"/>
          <w:rtl w:val="0"/>
        </w:rPr>
        <w:t xml:space="preserve">6</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8"/>
          <w:szCs w:val="28"/>
          <w:u w:val="none"/>
          <w:shd w:fill="auto" w:val="clear"/>
          <w:vertAlign w:val="baseline"/>
          <w:rtl w:val="0"/>
        </w:rPr>
        <w:t xml:space="preserve">SESSION 1&amp;3: Warm-up 08:30 Start 09:30</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8"/>
          <w:szCs w:val="28"/>
          <w:u w:val="none"/>
          <w:shd w:fill="auto" w:val="clear"/>
          <w:vertAlign w:val="baseline"/>
          <w:rtl w:val="0"/>
        </w:rPr>
        <w:t xml:space="preserve">SESSION 2&amp;4 : Warm-up 13:</w:t>
      </w:r>
      <w:r w:rsidDel="00000000" w:rsidR="00000000" w:rsidRPr="00000000">
        <w:rPr>
          <w:rFonts w:ascii="Comic Sans MS" w:cs="Comic Sans MS" w:eastAsia="Comic Sans MS" w:hAnsi="Comic Sans MS"/>
          <w:sz w:val="28"/>
          <w:szCs w:val="28"/>
          <w:rtl w:val="0"/>
        </w:rPr>
        <w:t xml:space="preserve">00</w:t>
      </w:r>
      <w:r w:rsidDel="00000000" w:rsidR="00000000" w:rsidRPr="00000000">
        <w:rPr>
          <w:rFonts w:ascii="Comic Sans MS" w:cs="Comic Sans MS" w:eastAsia="Comic Sans MS" w:hAnsi="Comic Sans MS"/>
          <w:i w:val="0"/>
          <w:iCs w:val="0"/>
          <w:smallCaps w:val="0"/>
          <w:strike w:val="0"/>
          <w:color w:val="000000"/>
          <w:sz w:val="28"/>
          <w:szCs w:val="28"/>
          <w:u w:val="none"/>
          <w:shd w:fill="auto" w:val="clear"/>
          <w:vertAlign w:val="baseline"/>
          <w:rtl w:val="0"/>
        </w:rPr>
        <w:t xml:space="preserve"> Start 14:00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42"/>
          <w:szCs w:val="42"/>
          <w:u w:val="none"/>
          <w:vertAlign w:val="baseline"/>
        </w:rPr>
      </w:pPr>
      <w:r w:rsidDel="00000000" w:rsidR="00000000" w:rsidRPr="00000000">
        <w:rPr>
          <w:rFonts w:ascii="Comic Sans MS" w:cs="Comic Sans MS" w:eastAsia="Comic Sans MS" w:hAnsi="Comic Sans MS"/>
          <w:b w:val="1"/>
          <w:bCs w:val="1"/>
          <w:i w:val="0"/>
          <w:iCs w:val="0"/>
          <w:smallCaps w:val="0"/>
          <w:strike w:val="0"/>
          <w:color w:val="000000"/>
          <w:sz w:val="32"/>
          <w:szCs w:val="32"/>
          <w:u w:val="none"/>
          <w:shd w:fill="auto" w:val="clear"/>
          <w:vertAlign w:val="baseline"/>
          <w:rtl w:val="0"/>
        </w:rPr>
        <w:t xml:space="preserve">Licence number:  </w:t>
      </w:r>
      <w:r w:rsidDel="00000000" w:rsidR="00000000" w:rsidRPr="00000000">
        <w:rPr>
          <w:rFonts w:ascii="Comic Sans MS" w:cs="Comic Sans MS" w:eastAsia="Comic Sans MS" w:hAnsi="Comic Sans MS"/>
          <w:b w:val="1"/>
          <w:bCs w:val="1"/>
          <w:sz w:val="28"/>
          <w:szCs w:val="28"/>
          <w:rtl w:val="0"/>
        </w:rPr>
        <w:t xml:space="preserve">L2/ED/033/MAY26</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8"/>
          <w:szCs w:val="28"/>
          <w:u w:val="none"/>
          <w:shd w:fill="auto" w:val="clear"/>
          <w:vertAlign w:val="baseline"/>
          <w:rtl w:val="0"/>
        </w:rPr>
        <w:tab/>
        <w:tab/>
        <w:tab/>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i w:val="0"/>
          <w:iCs w:val="0"/>
          <w:smallCaps w:val="0"/>
          <w:strike w:val="0"/>
          <w:color w:val="000000"/>
          <w:sz w:val="32"/>
          <w:szCs w:val="32"/>
          <w:u w:val="none"/>
          <w:shd w:fill="auto" w:val="clear"/>
          <w:vertAlign w:val="baseline"/>
          <w:rtl w:val="0"/>
        </w:rPr>
        <w:tab/>
        <w:tab/>
        <w:tab/>
        <w:tab/>
        <w:tab/>
        <w:tab/>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sz w:val="32"/>
          <w:szCs w:val="32"/>
        </w:rPr>
      </w:pPr>
      <w:r w:rsidDel="00000000" w:rsidR="00000000" w:rsidRPr="00000000">
        <w:rPr>
          <w:rtl w:val="0"/>
        </w:rPr>
      </w:r>
    </w:p>
    <w:sdt>
      <w:sdtPr>
        <w:lock w:val="contentLocked"/>
        <w:id w:val="1524197677"/>
        <w:tag w:val="goog_rdk_0"/>
      </w:sdtPr>
      <w:sdtContent>
        <w:tbl>
          <w:tblPr>
            <w:tblStyle w:val="Table2"/>
            <w:tblW w:w="10245.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010"/>
            <w:tblGridChange w:id="0">
              <w:tblGrid>
                <w:gridCol w:w="2235"/>
                <w:gridCol w:w="8010"/>
              </w:tblGrid>
            </w:tblGridChange>
          </w:tblGrid>
          <w:tr>
            <w:trPr>
              <w:cantSplit w:val="0"/>
              <w:trHeight w:val="55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Meet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tabs>
                    <w:tab w:val="left" w:leader="none" w:pos="2268"/>
                    <w:tab w:val="left" w:leader="none" w:pos="2552"/>
                  </w:tabs>
                  <w:rPr>
                    <w:rFonts w:ascii="Comic Sans MS" w:cs="Comic Sans MS" w:eastAsia="Comic Sans MS" w:hAnsi="Comic Sans MS"/>
                    <w:b w:val="1"/>
                    <w:bCs w:val="1"/>
                    <w:highlight w:val="white"/>
                  </w:rPr>
                </w:pPr>
                <w:r w:rsidDel="00000000" w:rsidR="00000000" w:rsidRPr="00000000">
                  <w:rPr>
                    <w:rFonts w:ascii="Comic Sans MS" w:cs="Comic Sans MS" w:eastAsia="Comic Sans MS" w:hAnsi="Comic Sans MS"/>
                    <w:highlight w:val="white"/>
                    <w:rtl w:val="0"/>
                  </w:rPr>
                  <w:t xml:space="preserve">To provide younger swimmers the chance to compete in a relaxed atmosphere whilst obtaining Level 2 times to be used for future meets.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tabs>
                    <w:tab w:val="left" w:leader="none" w:pos="2552"/>
                  </w:tabs>
                  <w:ind w:left="0" w:firstLine="0"/>
                  <w:jc w:val="both"/>
                  <w:rPr>
                    <w:rFonts w:ascii="Comic Sans MS" w:cs="Comic Sans MS" w:eastAsia="Comic Sans MS" w:hAnsi="Comic Sans MS"/>
                    <w:b w:val="1"/>
                    <w:bCs w:val="1"/>
                    <w:sz w:val="28"/>
                    <w:szCs w:val="28"/>
                  </w:rPr>
                </w:pPr>
                <w:r w:rsidDel="00000000" w:rsidR="00000000" w:rsidRPr="00000000">
                  <w:rPr>
                    <w:rFonts w:ascii="Comic Sans MS" w:cs="Comic Sans MS" w:eastAsia="Comic Sans MS" w:hAnsi="Comic Sans MS"/>
                    <w:rtl w:val="0"/>
                  </w:rPr>
                  <w:t xml:space="preserve">Saturday 16th and Sunday 17th of May 2026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tabs>
                    <w:tab w:val="left" w:leader="none" w:pos="2552"/>
                  </w:tabs>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Michael Wood Sports &amp; Leisure Centre, Glenrothes, KY6 2RD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Session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tabs>
                    <w:tab w:val="left" w:leader="none" w:pos="2552"/>
                    <w:tab w:val="left" w:leader="none" w:pos="3828"/>
                    <w:tab w:val="left" w:leader="none" w:pos="6237"/>
                    <w:tab w:val="left" w:leader="none" w:pos="8140"/>
                  </w:tabs>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Warm Up Session 1&amp;3: 08:30; Start 09:30</w:t>
                </w:r>
              </w:p>
              <w:p w:rsidR="00000000" w:rsidDel="00000000" w:rsidP="00000000" w:rsidRDefault="00000000" w:rsidRPr="00000000" w14:paraId="0000001A">
                <w:pPr>
                  <w:widowControl w:val="0"/>
                  <w:tabs>
                    <w:tab w:val="left" w:leader="none" w:pos="2552"/>
                    <w:tab w:val="left" w:leader="none" w:pos="3828"/>
                    <w:tab w:val="left" w:leader="none" w:pos="6237"/>
                    <w:tab w:val="left" w:leader="none" w:pos="8140"/>
                  </w:tabs>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Warm Up Session 2&amp;4: 13:00; Start 14:00</w:t>
                </w:r>
              </w:p>
              <w:p w:rsidR="00000000" w:rsidDel="00000000" w:rsidP="00000000" w:rsidRDefault="00000000" w:rsidRPr="00000000" w14:paraId="0000001B">
                <w:pPr>
                  <w:widowControl w:val="0"/>
                  <w:tabs>
                    <w:tab w:val="left" w:leader="none" w:pos="2552"/>
                    <w:tab w:val="left" w:leader="none" w:pos="3828"/>
                    <w:tab w:val="left" w:leader="none" w:pos="6237"/>
                    <w:tab w:val="left" w:leader="none" w:pos="8140"/>
                  </w:tabs>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Start times may be adjusted once entries have been received.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Pool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8 lane, 25 m competition pool; full electronic timing and scoreboard; anti-wave lane ropes, spectator areas; car parking and cafeteria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Promoter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Carnegie Swimming Club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50m, 100m, 200m Backstroke, Breaststroke, Freestyle  &amp; Butterfly </w:t>
                </w:r>
              </w:p>
              <w:p w:rsidR="00000000" w:rsidDel="00000000" w:rsidP="00000000" w:rsidRDefault="00000000" w:rsidRPr="00000000" w14:paraId="00000022">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400m Freestyle</w:t>
                </w:r>
              </w:p>
              <w:p w:rsidR="00000000" w:rsidDel="00000000" w:rsidP="00000000" w:rsidRDefault="00000000" w:rsidRPr="00000000" w14:paraId="00000023">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100m &amp; 200m Individual Medley</w:t>
                </w:r>
              </w:p>
              <w:p w:rsidR="00000000" w:rsidDel="00000000" w:rsidP="00000000" w:rsidRDefault="00000000" w:rsidRPr="00000000" w14:paraId="00000024">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200m Relays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Age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8/9,10,11,12,13 and 14 years</w:t>
                </w:r>
              </w:p>
              <w:p w:rsidR="00000000" w:rsidDel="00000000" w:rsidP="00000000" w:rsidRDefault="00000000" w:rsidRPr="00000000" w14:paraId="00000027">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Age as at 16th of May 2026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Contact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hyperlink r:id="rId8">
                  <w:r w:rsidDel="00000000" w:rsidR="00000000" w:rsidRPr="00000000">
                    <w:rPr>
                      <w:rFonts w:ascii="Comic Sans MS" w:cs="Comic Sans MS" w:eastAsia="Comic Sans MS" w:hAnsi="Comic Sans MS"/>
                      <w:b w:val="1"/>
                      <w:bCs w:val="1"/>
                      <w:color w:val="1155cc"/>
                      <w:u w:val="single"/>
                      <w:rtl w:val="0"/>
                    </w:rPr>
                    <w:t xml:space="preserve">galas@carnegieswimmingclub.co.uk</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is a level 2 licensed meet. Licence number </w:t>
                </w:r>
                <w:r w:rsidDel="00000000" w:rsidR="00000000" w:rsidRPr="00000000">
                  <w:rPr>
                    <w:rFonts w:ascii="Comic Sans MS" w:cs="Comic Sans MS" w:eastAsia="Comic Sans MS" w:hAnsi="Comic Sans MS"/>
                    <w:sz w:val="20"/>
                    <w:szCs w:val="20"/>
                    <w:rtl w:val="0"/>
                  </w:rPr>
                  <w:t xml:space="preserve">L2/ED/033/MAY26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Entry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Entries are via computer File which is available at </w:t>
                </w:r>
                <w:hyperlink r:id="rId9">
                  <w:r w:rsidDel="00000000" w:rsidR="00000000" w:rsidRPr="00000000">
                    <w:rPr>
                      <w:rFonts w:ascii="Comic Sans MS" w:cs="Comic Sans MS" w:eastAsia="Comic Sans MS" w:hAnsi="Comic Sans MS"/>
                      <w:color w:val="1155cc"/>
                      <w:u w:val="single"/>
                      <w:rtl w:val="0"/>
                    </w:rPr>
                    <w:t xml:space="preserve">www.swimscotland.co.uk</w:t>
                  </w:r>
                </w:hyperlink>
                <w:r w:rsidDel="00000000" w:rsidR="00000000" w:rsidRPr="00000000">
                  <w:rPr>
                    <w:rFonts w:ascii="Comic Sans MS" w:cs="Comic Sans MS" w:eastAsia="Comic Sans MS" w:hAnsi="Comic Sans MS"/>
                    <w:rtl w:val="0"/>
                  </w:rPr>
                  <w:t xml:space="preserve"> or by emailing </w:t>
                </w:r>
                <w:hyperlink r:id="rId10">
                  <w:r w:rsidDel="00000000" w:rsidR="00000000" w:rsidRPr="00000000">
                    <w:rPr>
                      <w:rFonts w:ascii="Comic Sans MS" w:cs="Comic Sans MS" w:eastAsia="Comic Sans MS" w:hAnsi="Comic Sans MS"/>
                      <w:color w:val="1155cc"/>
                      <w:u w:val="single"/>
                      <w:rtl w:val="0"/>
                    </w:rPr>
                    <w:t xml:space="preserve">galas@carnegieswimmingclub.co.uk</w:t>
                  </w:r>
                </w:hyperlink>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submit all entry files to </w:t>
                </w:r>
                <w:hyperlink r:id="rId11">
                  <w:r w:rsidDel="00000000" w:rsidR="00000000" w:rsidRPr="00000000">
                    <w:rPr>
                      <w:rFonts w:ascii="Comic Sans MS" w:cs="Comic Sans MS" w:eastAsia="Comic Sans MS" w:hAnsi="Comic Sans MS"/>
                      <w:color w:val="1155cc"/>
                      <w:u w:val="single"/>
                      <w:rtl w:val="0"/>
                    </w:rPr>
                    <w:t xml:space="preserve">galas@carnegieswimmingclub.co.uk</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Entry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Friday 3rd May, 2026 at 12noon.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Entry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£7 for each individual event</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£7 per Relay Team </w:t>
                </w:r>
              </w:p>
              <w:p w:rsidR="00000000" w:rsidDel="00000000" w:rsidP="00000000" w:rsidRDefault="00000000" w:rsidRPr="00000000" w14:paraId="00000034">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 Entries will be accepted without the correct fee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Coach Meals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Meals can be provided for Coaches at a cost of £5 per coach, Please indicate on the entry form how many meals you require.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Awards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tabs>
                    <w:tab w:val="left" w:leader="none" w:pos="1843"/>
                    <w:tab w:val="left" w:leader="none" w:pos="1985"/>
                    <w:tab w:val="left" w:leader="none" w:pos="2268"/>
                    <w:tab w:val="left" w:leader="none" w:pos="4536"/>
                    <w:tab w:val="left" w:leader="none" w:pos="6946"/>
                    <w:tab w:val="left" w:leader="none" w:pos="9356"/>
                  </w:tabs>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Medals awarded to the top 6 places in each event.</w:t>
                </w:r>
              </w:p>
              <w:p w:rsidR="00000000" w:rsidDel="00000000" w:rsidP="00000000" w:rsidRDefault="00000000" w:rsidRPr="00000000" w14:paraId="00000039">
                <w:pPr>
                  <w:widowControl w:val="0"/>
                  <w:tabs>
                    <w:tab w:val="left" w:leader="none" w:pos="1843"/>
                    <w:tab w:val="left" w:leader="none" w:pos="1985"/>
                    <w:tab w:val="left" w:leader="none" w:pos="2268"/>
                    <w:tab w:val="left" w:leader="none" w:pos="4536"/>
                    <w:tab w:val="left" w:leader="none" w:pos="6946"/>
                    <w:tab w:val="left" w:leader="none" w:pos="9356"/>
                  </w:tabs>
                  <w:ind w:left="2265"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A">
                <w:pPr>
                  <w:widowControl w:val="0"/>
                  <w:tabs>
                    <w:tab w:val="left" w:leader="none" w:pos="2268"/>
                    <w:tab w:val="left" w:leader="none" w:pos="4536"/>
                    <w:tab w:val="left" w:leader="none" w:pos="6946"/>
                    <w:tab w:val="left" w:leader="none" w:pos="8140"/>
                  </w:tabs>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Trophies will be awarded to the winners of the 200IM events in</w:t>
                </w:r>
              </w:p>
              <w:p w:rsidR="00000000" w:rsidDel="00000000" w:rsidP="00000000" w:rsidRDefault="00000000" w:rsidRPr="00000000" w14:paraId="0000003B">
                <w:pPr>
                  <w:widowControl w:val="0"/>
                  <w:tabs>
                    <w:tab w:val="left" w:leader="none" w:pos="2268"/>
                    <w:tab w:val="left" w:leader="none" w:pos="4536"/>
                    <w:tab w:val="left" w:leader="none" w:pos="6946"/>
                    <w:tab w:val="left" w:leader="none" w:pos="8140"/>
                  </w:tabs>
                  <w:ind w:left="0" w:firstLine="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each age and eligibility category.</w:t>
                </w:r>
                <w:r w:rsidDel="00000000" w:rsidR="00000000" w:rsidRPr="00000000">
                  <w:rPr>
                    <w:rtl w:val="0"/>
                  </w:rPr>
                </w:r>
              </w:p>
              <w:p w:rsidR="00000000" w:rsidDel="00000000" w:rsidP="00000000" w:rsidRDefault="00000000" w:rsidRPr="00000000" w14:paraId="0000003C">
                <w:pPr>
                  <w:widowControl w:val="0"/>
                  <w:tabs>
                    <w:tab w:val="left" w:leader="none" w:pos="2268"/>
                    <w:tab w:val="left" w:leader="none" w:pos="4536"/>
                    <w:tab w:val="left" w:leader="none" w:pos="6946"/>
                    <w:tab w:val="left" w:leader="none" w:pos="8140"/>
                  </w:tabs>
                  <w:ind w:left="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D">
                <w:pPr>
                  <w:widowControl w:val="0"/>
                  <w:tabs>
                    <w:tab w:val="left" w:leader="none" w:pos="2268"/>
                    <w:tab w:val="left" w:leader="none" w:pos="4536"/>
                    <w:tab w:val="left" w:leader="none" w:pos="6946"/>
                    <w:tab w:val="left" w:leader="none" w:pos="8140"/>
                  </w:tabs>
                  <w:ind w:left="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 trophy will be awarded to the top visiting club based on overall</w:t>
                </w:r>
              </w:p>
              <w:p w:rsidR="00000000" w:rsidDel="00000000" w:rsidP="00000000" w:rsidRDefault="00000000" w:rsidRPr="00000000" w14:paraId="0000003E">
                <w:pPr>
                  <w:widowControl w:val="0"/>
                  <w:tabs>
                    <w:tab w:val="left" w:leader="none" w:pos="2268"/>
                    <w:tab w:val="left" w:leader="none" w:pos="4536"/>
                    <w:tab w:val="left" w:leader="none" w:pos="6946"/>
                    <w:tab w:val="left" w:leader="none" w:pos="8140"/>
                  </w:tabs>
                  <w:ind w:left="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points.</w:t>
                </w:r>
              </w:p>
              <w:p w:rsidR="00000000" w:rsidDel="00000000" w:rsidP="00000000" w:rsidRDefault="00000000" w:rsidRPr="00000000" w14:paraId="0000003F">
                <w:pPr>
                  <w:widowControl w:val="0"/>
                  <w:tabs>
                    <w:tab w:val="left" w:leader="none" w:pos="2268"/>
                    <w:tab w:val="left" w:leader="none" w:pos="4536"/>
                    <w:tab w:val="left" w:leader="none" w:pos="6946"/>
                    <w:tab w:val="left" w:leader="none" w:pos="8140"/>
                  </w:tabs>
                  <w:ind w:left="2268"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0">
                <w:pPr>
                  <w:widowControl w:val="0"/>
                  <w:ind w:left="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Points will be awarded in each individual event and age group as follows: 1</w:t>
                </w:r>
                <w:r w:rsidDel="00000000" w:rsidR="00000000" w:rsidRPr="00000000">
                  <w:rPr>
                    <w:rFonts w:ascii="Comic Sans MS" w:cs="Comic Sans MS" w:eastAsia="Comic Sans MS" w:hAnsi="Comic Sans MS"/>
                    <w:vertAlign w:val="superscript"/>
                    <w:rtl w:val="0"/>
                  </w:rPr>
                  <w:t xml:space="preserve">st</w:t>
                </w:r>
                <w:r w:rsidDel="00000000" w:rsidR="00000000" w:rsidRPr="00000000">
                  <w:rPr>
                    <w:rFonts w:ascii="Comic Sans MS" w:cs="Comic Sans MS" w:eastAsia="Comic Sans MS" w:hAnsi="Comic Sans MS"/>
                    <w:rtl w:val="0"/>
                  </w:rPr>
                  <w:t xml:space="preserve"> – 9pts, 2</w:t>
                </w:r>
                <w:r w:rsidDel="00000000" w:rsidR="00000000" w:rsidRPr="00000000">
                  <w:rPr>
                    <w:rFonts w:ascii="Comic Sans MS" w:cs="Comic Sans MS" w:eastAsia="Comic Sans MS" w:hAnsi="Comic Sans MS"/>
                    <w:vertAlign w:val="superscript"/>
                    <w:rtl w:val="0"/>
                  </w:rPr>
                  <w:t xml:space="preserve">nd</w:t>
                </w:r>
                <w:r w:rsidDel="00000000" w:rsidR="00000000" w:rsidRPr="00000000">
                  <w:rPr>
                    <w:rFonts w:ascii="Comic Sans MS" w:cs="Comic Sans MS" w:eastAsia="Comic Sans MS" w:hAnsi="Comic Sans MS"/>
                    <w:rtl w:val="0"/>
                  </w:rPr>
                  <w:t xml:space="preserve"> – 7pts, 3</w:t>
                </w:r>
                <w:r w:rsidDel="00000000" w:rsidR="00000000" w:rsidRPr="00000000">
                  <w:rPr>
                    <w:rFonts w:ascii="Comic Sans MS" w:cs="Comic Sans MS" w:eastAsia="Comic Sans MS" w:hAnsi="Comic Sans MS"/>
                    <w:vertAlign w:val="superscript"/>
                    <w:rtl w:val="0"/>
                  </w:rPr>
                  <w:t xml:space="preserve">rd</w:t>
                </w:r>
                <w:r w:rsidDel="00000000" w:rsidR="00000000" w:rsidRPr="00000000">
                  <w:rPr>
                    <w:rFonts w:ascii="Comic Sans MS" w:cs="Comic Sans MS" w:eastAsia="Comic Sans MS" w:hAnsi="Comic Sans MS"/>
                    <w:rtl w:val="0"/>
                  </w:rPr>
                  <w:t xml:space="preserve"> – 6pts, 4</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 5pts, 5</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 4pts, 6</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 3pts, 7</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 2pts, 8</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 1pt</w:t>
                </w:r>
              </w:p>
              <w:p w:rsidR="00000000" w:rsidDel="00000000" w:rsidP="00000000" w:rsidRDefault="00000000" w:rsidRPr="00000000" w14:paraId="00000041">
                <w:pPr>
                  <w:widowControl w:val="0"/>
                  <w:tabs>
                    <w:tab w:val="left" w:leader="none" w:pos="2268"/>
                    <w:tab w:val="left" w:leader="none" w:pos="4536"/>
                    <w:tab w:val="left" w:leader="none" w:pos="6946"/>
                    <w:tab w:val="left" w:leader="none" w:pos="8140"/>
                  </w:tabs>
                  <w:ind w:left="0" w:firstLine="0"/>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42">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There will be no presentations, medals will be available from the medal desk which will be located upstairs.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Officials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Each Club is requested to provide a minimum of 1 official qualified at Judge 1 level or above and two timekeepers for every 10 swimmers entered to the event.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We are happy to support officials requiring mentoring towards completing their accreditation</w:t>
                </w:r>
                <w:r w:rsidDel="00000000" w:rsidR="00000000" w:rsidRPr="00000000">
                  <w:rPr>
                    <w:rFonts w:ascii="Comic Sans MS" w:cs="Comic Sans MS" w:eastAsia="Comic Sans MS" w:hAnsi="Comic Sans MS"/>
                    <w:b w:val="1"/>
                    <w:bCs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Meet Rules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meet will be held under S.A.S.A. rules and regulations.</w:t>
                </w:r>
              </w:p>
              <w:p w:rsidR="00000000" w:rsidDel="00000000" w:rsidP="00000000" w:rsidRDefault="00000000" w:rsidRPr="00000000" w14:paraId="00000049">
                <w:pPr>
                  <w:widowControl w:val="0"/>
                  <w:ind w:left="0" w:firstLine="0"/>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4A">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Scottish Swimming “Swimwear Policies” shall apply. Bylaws BL 8.2 and BL 8.3 cover the requirement for design and material.</w:t>
                </w:r>
              </w:p>
              <w:p w:rsidR="00000000" w:rsidDel="00000000" w:rsidP="00000000" w:rsidRDefault="00000000" w:rsidRPr="00000000" w14:paraId="0000004B">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C">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Volunteers at poolside will be required to display the appropriate Scottish Swimming Event pass at all times in accordance with current Scottish Swimming guidelines. </w:t>
                </w:r>
              </w:p>
              <w:p w:rsidR="00000000" w:rsidDel="00000000" w:rsidP="00000000" w:rsidRDefault="00000000" w:rsidRPr="00000000" w14:paraId="0000004D">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E">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 is the responsibility of each club to ensure that their swimmers are aware of the meet rules and guidelines.</w:t>
                </w:r>
              </w:p>
              <w:p w:rsidR="00000000" w:rsidDel="00000000" w:rsidP="00000000" w:rsidRDefault="00000000" w:rsidRPr="00000000" w14:paraId="0000004F">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0">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the top starts may be used at the discretion of the promoter to facilitate the smooth running of the meet.</w:t>
                </w:r>
              </w:p>
              <w:p w:rsidR="00000000" w:rsidDel="00000000" w:rsidP="00000000" w:rsidRDefault="00000000" w:rsidRPr="00000000" w14:paraId="00000051">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2">
                <w:pPr>
                  <w:widowControl w:val="0"/>
                  <w:ind w:left="0" w:firstLine="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Swimmers must report to the competition stewards in the designated marshalling area at least five heats in advance.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Eligibility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All swimmers of Scottish clubs must have a current S.A.S.A. registration number.  All swimmers of non-Scottish clubs must be registered with their governing body.</w:t>
                </w:r>
              </w:p>
              <w:p w:rsidR="00000000" w:rsidDel="00000000" w:rsidP="00000000" w:rsidRDefault="00000000" w:rsidRPr="00000000" w14:paraId="00000055">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6">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The Scottish Swimming Transgender &amp; Non-Binary Competition Policy was implemented on 1st January 2024. The policy and FAQs can be found </w:t>
                </w:r>
                <w:hyperlink r:id="rId12">
                  <w:r w:rsidDel="00000000" w:rsidR="00000000" w:rsidRPr="00000000">
                    <w:rPr>
                      <w:rFonts w:ascii="Comic Sans MS" w:cs="Comic Sans MS" w:eastAsia="Comic Sans MS" w:hAnsi="Comic Sans MS"/>
                      <w:color w:val="1155cc"/>
                      <w:u w:val="single"/>
                      <w:rtl w:val="0"/>
                    </w:rPr>
                    <w:t xml:space="preserve">HERE</w:t>
                  </w:r>
                </w:hyperlink>
                <w:r w:rsidDel="00000000" w:rsidR="00000000" w:rsidRPr="00000000">
                  <w:rPr>
                    <w:rFonts w:ascii="Comic Sans MS" w:cs="Comic Sans MS" w:eastAsia="Comic Sans MS" w:hAnsi="Comic Sans MS"/>
                    <w:rtl w:val="0"/>
                  </w:rPr>
                  <w:t xml:space="preserve">.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Keeping everyone safe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 want to ensure the competition, as far as possible for everyone attending, is a safe and healthy environment that will be enjoyable and successful.</w:t>
                </w:r>
              </w:p>
              <w:p w:rsidR="00000000" w:rsidDel="00000000" w:rsidP="00000000" w:rsidRDefault="00000000" w:rsidRPr="00000000" w14:paraId="00000059">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A">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All competitors and other attendees are required to adhere to the conditions of the competition to ensure that we stay compliant and safe.  Anyone failing to follow the conditions will be refused access or removed from the venue and no refund will be offered.</w:t>
                </w:r>
              </w:p>
              <w:p w:rsidR="00000000" w:rsidDel="00000000" w:rsidP="00000000" w:rsidRDefault="00000000" w:rsidRPr="00000000" w14:paraId="0000005B">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C">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Swimmers must wear dry clothing and footwear at all times when not on poolside or in the changing rooms. </w:t>
                </w:r>
              </w:p>
              <w:p w:rsidR="00000000" w:rsidDel="00000000" w:rsidP="00000000" w:rsidRDefault="00000000" w:rsidRPr="00000000" w14:paraId="0000005D">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E">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Swimmers and coaches must not take glassware into the showers or poolside and are liable for expulsion from the meet if they do.</w:t>
                </w:r>
              </w:p>
              <w:p w:rsidR="00000000" w:rsidDel="00000000" w:rsidP="00000000" w:rsidRDefault="00000000" w:rsidRPr="00000000" w14:paraId="0000005F">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0">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 line with Scottish Swimming guidance, all volunteers that are at poolside will require a valid Volunteer Poolside pass for this event, please ensure all volunteers, including Technical Officials have a pass in advance of the event and display this at all times when entering the event. </w:t>
                </w:r>
              </w:p>
              <w:p w:rsidR="00000000" w:rsidDel="00000000" w:rsidP="00000000" w:rsidRDefault="00000000" w:rsidRPr="00000000" w14:paraId="00000061">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2">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meet organisers are well aware of the wide range of devices including mobile telephones which have photographic and filming capabilities. This enables the capture of both static and moving images.</w:t>
                </w:r>
              </w:p>
              <w:p w:rsidR="00000000" w:rsidDel="00000000" w:rsidP="00000000" w:rsidRDefault="00000000" w:rsidRPr="00000000" w14:paraId="00000063">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4">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 should be acknowledged that the majority of images taken within Scottish Swimming licensed meets are appropriate and taken in good faith. However, images of children and adults can be misused, and sharing images widely without consent may betray the confidence or identity of a child or adult, which could present a risk of harm to that individual if common sense procedures are not followed.</w:t>
                </w:r>
              </w:p>
              <w:p w:rsidR="00000000" w:rsidDel="00000000" w:rsidP="00000000" w:rsidRDefault="00000000" w:rsidRPr="00000000" w14:paraId="00000065">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6">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Parents and carers of participants under the age of 18 who wish to take images are requested to focus on their own children as much as reasonably possible and to avoid including other children in images, particularly if those images are being shared with family and friends or through social media platforms. </w:t>
                </w:r>
              </w:p>
              <w:p w:rsidR="00000000" w:rsidDel="00000000" w:rsidP="00000000" w:rsidRDefault="00000000" w:rsidRPr="00000000" w14:paraId="00000067">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8">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Whilst it is acknowledged that parents/carers wish to celebrate the achievements of their own children when taking part in aquatic events, it should be recognised and respected that other parents/carers may not wish for their child’s image to be taken and shared in this way. </w:t>
                </w:r>
              </w:p>
              <w:p w:rsidR="00000000" w:rsidDel="00000000" w:rsidP="00000000" w:rsidRDefault="00000000" w:rsidRPr="00000000" w14:paraId="00000069">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A">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meet organisers are committed to ensuring that all children who participate in this meet are able to take part in an enjoyable, safe environment and be safeguarded from harm. If you have any child safeguarding concerns at the event, please contact the Event convenor immediately to disclose your concerns.</w:t>
                </w:r>
              </w:p>
              <w:p w:rsidR="00000000" w:rsidDel="00000000" w:rsidP="00000000" w:rsidRDefault="00000000" w:rsidRPr="00000000" w14:paraId="0000006B">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C">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refer to the </w:t>
                </w:r>
                <w:hyperlink r:id="rId13">
                  <w:r w:rsidDel="00000000" w:rsidR="00000000" w:rsidRPr="00000000">
                    <w:rPr>
                      <w:rFonts w:ascii="Comic Sans MS" w:cs="Comic Sans MS" w:eastAsia="Comic Sans MS" w:hAnsi="Comic Sans MS"/>
                      <w:color w:val="1155cc"/>
                      <w:u w:val="single"/>
                      <w:rtl w:val="0"/>
                    </w:rPr>
                    <w:t xml:space="preserve">Scottish Swimming Photography Statement </w:t>
                  </w:r>
                </w:hyperlink>
                <w:r w:rsidDel="00000000" w:rsidR="00000000" w:rsidRPr="00000000">
                  <w:rPr>
                    <w:rFonts w:ascii="Comic Sans MS" w:cs="Comic Sans MS" w:eastAsia="Comic Sans MS" w:hAnsi="Comic Sans MS"/>
                    <w:rtl w:val="0"/>
                  </w:rPr>
                  <w:t xml:space="preserve">for more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Entry 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meet organisers reserve the right to restrict entries if required.</w:t>
                </w:r>
              </w:p>
              <w:p w:rsidR="00000000" w:rsidDel="00000000" w:rsidP="00000000" w:rsidRDefault="00000000" w:rsidRPr="00000000" w14:paraId="0000006F">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0">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Entries will be accepted on a time basis.  Swimmers with No Time (NT) will not be accepted.  Clubs should ensure that an accurate time is entered.</w:t>
                </w:r>
              </w:p>
              <w:p w:rsidR="00000000" w:rsidDel="00000000" w:rsidP="00000000" w:rsidRDefault="00000000" w:rsidRPr="00000000" w14:paraId="00000071">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2">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Should an event be over-subscribed, swimmers who are the slowest in that event and age group will be scratched first.  </w:t>
                </w:r>
              </w:p>
              <w:p w:rsidR="00000000" w:rsidDel="00000000" w:rsidP="00000000" w:rsidRDefault="00000000" w:rsidRPr="00000000" w14:paraId="00000073">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Oversubscribed entries will be refunded in full.</w:t>
                </w:r>
                <w:r w:rsidDel="00000000" w:rsidR="00000000" w:rsidRPr="00000000">
                  <w:rPr>
                    <w:rtl w:val="0"/>
                  </w:rPr>
                </w:r>
              </w:p>
              <w:p w:rsidR="00000000" w:rsidDel="00000000" w:rsidP="00000000" w:rsidRDefault="00000000" w:rsidRPr="00000000" w14:paraId="00000074">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5">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Individual entries from composite teams and composite entries from groups of clubs will not be accepted. </w:t>
                </w:r>
              </w:p>
              <w:p w:rsidR="00000000" w:rsidDel="00000000" w:rsidP="00000000" w:rsidRDefault="00000000" w:rsidRPr="00000000" w14:paraId="00000076">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7">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clubs do not have enough swimmers to enter the relay events, the organisers will permit a combined relay team consisting of swimmers from no more than two clubs, teams must be mixed eligibility and meet the age group criteria.  </w:t>
                </w:r>
              </w:p>
              <w:p w:rsidR="00000000" w:rsidDel="00000000" w:rsidP="00000000" w:rsidRDefault="00000000" w:rsidRPr="00000000" w14:paraId="00000078">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9">
                <w:pPr>
                  <w:widowControl w:val="0"/>
                  <w:ind w:left="0" w:firstLine="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The organiser reserves the right to accept relay entries on the day and to agree any mix of age and eligibility in order to have swimmers participate.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Draft Programme, Start Sheets and Withdrawals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 draft program will be issued via email by the 10th of May 2026. Refunds will not be given for withdrawals after the draft program has been issued.</w:t>
                </w:r>
              </w:p>
              <w:p w:rsidR="00000000" w:rsidDel="00000000" w:rsidP="00000000" w:rsidRDefault="00000000" w:rsidRPr="00000000" w14:paraId="0000007C">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D">
                <w:pPr>
                  <w:widowControl w:val="0"/>
                  <w:rPr>
                    <w:rFonts w:ascii="Comic Sans MS" w:cs="Comic Sans MS" w:eastAsia="Comic Sans MS" w:hAnsi="Comic Sans MS"/>
                    <w:highlight w:val="yellow"/>
                  </w:rPr>
                </w:pPr>
                <w:r w:rsidDel="00000000" w:rsidR="00000000" w:rsidRPr="00000000">
                  <w:rPr>
                    <w:rFonts w:ascii="Comic Sans MS" w:cs="Comic Sans MS" w:eastAsia="Comic Sans MS" w:hAnsi="Comic Sans MS"/>
                    <w:rtl w:val="0"/>
                  </w:rPr>
                  <w:t xml:space="preserve">Withdrawals must be received by Noon on Monday 13th of May 2026. </w:t>
                </w:r>
                <w:r w:rsidDel="00000000" w:rsidR="00000000" w:rsidRPr="00000000">
                  <w:rPr>
                    <w:rtl w:val="0"/>
                  </w:rPr>
                </w:r>
              </w:p>
              <w:p w:rsidR="00000000" w:rsidDel="00000000" w:rsidP="00000000" w:rsidRDefault="00000000" w:rsidRPr="00000000" w14:paraId="0000007E">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F">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Start sheets will be issued via email on Friday 15th of May 2026 or sooner if possible.  Start sheets will not be printed at the event, coaches, team managers and poolside helpers must bring their own copies.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Spectators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Spectators will be allowed entry to the spectator gallery for a fee of £3 per session or £5 for a full day.  </w:t>
                </w:r>
              </w:p>
              <w:p w:rsidR="00000000" w:rsidDel="00000000" w:rsidP="00000000" w:rsidRDefault="00000000" w:rsidRPr="00000000" w14:paraId="00000082">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3">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 may be necessary to limit the number of spectators to accommodate swimmers in the gallery.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Competition Disclaimer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Neither Carnegie Swimming Club nor Michael Wood Sports &amp; Leisure Centre can be held responsible for loss or damage to swimmers, team staff or spectators property.  Swimmers are strongly advised to secure their property and not to leave belongings lying around unattended.</w:t>
                </w:r>
              </w:p>
              <w:p w:rsidR="00000000" w:rsidDel="00000000" w:rsidP="00000000" w:rsidRDefault="00000000" w:rsidRPr="00000000" w14:paraId="00000086">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7">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 guarantee can be given by Carnegie Swimming Club that the event will take place at a particular time, place or date and the club reserves the right to reschedule the event without notice and without liability for doing so.  It is expected that this would only be as a result of unforeseen circumstances, e.g. venue/facility failure or adverse weather.</w:t>
                </w:r>
              </w:p>
              <w:p w:rsidR="00000000" w:rsidDel="00000000" w:rsidP="00000000" w:rsidRDefault="00000000" w:rsidRPr="00000000" w14:paraId="00000088">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9">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Carnegie Swimming Club will have no legal liability to make a refund or to pay any form of consequential or indirect damage such as loss of enjoyment, travel and accommodation costs.</w:t>
                </w:r>
              </w:p>
              <w:p w:rsidR="00000000" w:rsidDel="00000000" w:rsidP="00000000" w:rsidRDefault="00000000" w:rsidRPr="00000000" w14:paraId="0000008A">
                <w:pPr>
                  <w:widowControl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B">
                <w:pPr>
                  <w:widowControl w:val="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Carnegie Swimming Club reserves the right to exclude or refuse admission to any competitor, spectator or team official.</w:t>
                </w:r>
              </w:p>
              <w:p w:rsidR="00000000" w:rsidDel="00000000" w:rsidP="00000000" w:rsidRDefault="00000000" w:rsidRPr="00000000" w14:paraId="0000008C">
                <w:pPr>
                  <w:widowControl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D">
                <w:pPr>
                  <w:widowControl w:val="0"/>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Carnegie Swimming Club reserves the right to vary any conditions in the meet information.</w:t>
                </w:r>
              </w:p>
            </w:tc>
          </w:tr>
        </w:tbl>
      </w:sdtContent>
    </w:sdt>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Comic Sans MS" w:cs="Comic Sans MS" w:eastAsia="Comic Sans MS" w:hAnsi="Comic Sans MS"/>
          <w:b w:val="1"/>
          <w:bCs w:val="1"/>
          <w:sz w:val="28"/>
          <w:szCs w:val="28"/>
          <w:rtl w:val="0"/>
        </w:rPr>
        <w:t xml:space="preserve">Programme of Events:</w:t>
      </w:r>
      <w:r w:rsidDel="00000000" w:rsidR="00000000" w:rsidRPr="00000000">
        <w:rPr>
          <w:rtl w:val="0"/>
        </w:rPr>
      </w:r>
    </w:p>
    <w:p w:rsidR="00000000" w:rsidDel="00000000" w:rsidP="00000000" w:rsidRDefault="00000000" w:rsidRPr="00000000" w14:paraId="000000A1">
      <w:pPr>
        <w:widowControl w:val="0"/>
        <w:jc w:val="left"/>
        <w:rPr>
          <w:rFonts w:ascii="Comic Sans MS" w:cs="Comic Sans MS" w:eastAsia="Comic Sans MS" w:hAnsi="Comic Sans MS"/>
          <w:sz w:val="12"/>
          <w:szCs w:val="12"/>
        </w:rPr>
      </w:pPr>
      <w:r w:rsidDel="00000000" w:rsidR="00000000" w:rsidRPr="00000000">
        <w:rPr>
          <w:rtl w:val="0"/>
        </w:rPr>
      </w:r>
    </w:p>
    <w:tbl>
      <w:tblPr>
        <w:tblStyle w:val="Table3"/>
        <w:tblW w:w="9750.0" w:type="dxa"/>
        <w:jc w:val="left"/>
        <w:tblInd w:w="-100.0" w:type="dxa"/>
        <w:tblLayout w:type="fixed"/>
        <w:tblLook w:val="0000"/>
      </w:tblPr>
      <w:tblGrid>
        <w:gridCol w:w="1410"/>
        <w:gridCol w:w="1635"/>
        <w:gridCol w:w="1380"/>
        <w:gridCol w:w="1635"/>
        <w:gridCol w:w="2550"/>
        <w:gridCol w:w="1140"/>
        <w:tblGridChange w:id="0">
          <w:tblGrid>
            <w:gridCol w:w="1410"/>
            <w:gridCol w:w="1635"/>
            <w:gridCol w:w="1380"/>
            <w:gridCol w:w="1635"/>
            <w:gridCol w:w="2550"/>
            <w:gridCol w:w="1140"/>
          </w:tblGrid>
        </w:tblGridChange>
      </w:tblGrid>
      <w:tr>
        <w:trPr>
          <w:cantSplit w:val="0"/>
          <w:trHeight w:val="253" w:hRule="atLeast"/>
          <w:tblHeader w:val="0"/>
        </w:trPr>
        <w:tc>
          <w:tcPr>
            <w:gridSpan w:val="6"/>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A2">
            <w:pPr>
              <w:keepNext w:val="1"/>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Session 1 Saturday 16th May 2026                           Warm Up 08:30, Start 09:30</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A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Event</w:t>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A9">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AA">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AB">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AC">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AD">
            <w:pPr>
              <w:widowControl w:val="0"/>
              <w:jc w:val="center"/>
              <w:rPr>
                <w:rFonts w:ascii="Comic Sans MS" w:cs="Comic Sans MS" w:eastAsia="Comic Sans MS" w:hAnsi="Comic Sans MS"/>
                <w:sz w:val="18"/>
                <w:szCs w:val="18"/>
              </w:rPr>
            </w:pPr>
            <w:r w:rsidDel="00000000" w:rsidR="00000000" w:rsidRPr="00000000">
              <w:rPr>
                <w:rtl w:val="0"/>
              </w:rPr>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A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A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Individual Medley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102</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Butterfly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103</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Breaststroke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B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105</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Backstroke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106</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C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Breaststroke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107</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108</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Butterfly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D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bl>
    <w:p w:rsidR="00000000" w:rsidDel="00000000" w:rsidP="00000000" w:rsidRDefault="00000000" w:rsidRPr="00000000" w14:paraId="000000DE">
      <w:pPr>
        <w:widowControl w:val="0"/>
        <w:jc w:val="center"/>
        <w:rPr>
          <w:rFonts w:ascii="Comic Sans MS" w:cs="Comic Sans MS" w:eastAsia="Comic Sans MS" w:hAnsi="Comic Sans MS"/>
          <w:sz w:val="12"/>
          <w:szCs w:val="12"/>
        </w:rPr>
      </w:pPr>
      <w:r w:rsidDel="00000000" w:rsidR="00000000" w:rsidRPr="00000000">
        <w:rPr>
          <w:rtl w:val="0"/>
        </w:rPr>
      </w:r>
    </w:p>
    <w:p w:rsidR="00000000" w:rsidDel="00000000" w:rsidP="00000000" w:rsidRDefault="00000000" w:rsidRPr="00000000" w14:paraId="000000DF">
      <w:pPr>
        <w:widowControl w:val="0"/>
        <w:jc w:val="center"/>
        <w:rPr>
          <w:rFonts w:ascii="Comic Sans MS" w:cs="Comic Sans MS" w:eastAsia="Comic Sans MS" w:hAnsi="Comic Sans MS"/>
          <w:sz w:val="12"/>
          <w:szCs w:val="12"/>
        </w:rPr>
      </w:pPr>
      <w:r w:rsidDel="00000000" w:rsidR="00000000" w:rsidRPr="00000000">
        <w:rPr>
          <w:rtl w:val="0"/>
        </w:rPr>
      </w:r>
    </w:p>
    <w:tbl>
      <w:tblPr>
        <w:tblStyle w:val="Table4"/>
        <w:tblW w:w="9750.0" w:type="dxa"/>
        <w:jc w:val="left"/>
        <w:tblInd w:w="-100.0" w:type="dxa"/>
        <w:tblLayout w:type="fixed"/>
        <w:tblLook w:val="0000"/>
      </w:tblPr>
      <w:tblGrid>
        <w:gridCol w:w="1410"/>
        <w:gridCol w:w="1620"/>
        <w:gridCol w:w="1470"/>
        <w:gridCol w:w="1560"/>
        <w:gridCol w:w="2550"/>
        <w:gridCol w:w="1140"/>
        <w:tblGridChange w:id="0">
          <w:tblGrid>
            <w:gridCol w:w="1410"/>
            <w:gridCol w:w="1620"/>
            <w:gridCol w:w="1470"/>
            <w:gridCol w:w="1560"/>
            <w:gridCol w:w="2550"/>
            <w:gridCol w:w="1140"/>
          </w:tblGrid>
        </w:tblGridChange>
      </w:tblGrid>
      <w:tr>
        <w:trPr>
          <w:cantSplit w:val="0"/>
          <w:trHeight w:val="253" w:hRule="atLeast"/>
          <w:tblHeader w:val="0"/>
        </w:trPr>
        <w:tc>
          <w:tcPr>
            <w:gridSpan w:val="6"/>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E0">
            <w:pPr>
              <w:keepNext w:val="1"/>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Session 2 Saturday 16th May 2026                             Warm Up 13:00, Start 14:00</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E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Event</w:t>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E7">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E8">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E9">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EA">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0EB">
            <w:pPr>
              <w:widowControl w:val="0"/>
              <w:jc w:val="center"/>
              <w:rPr>
                <w:rFonts w:ascii="Comic Sans MS" w:cs="Comic Sans MS" w:eastAsia="Comic Sans MS" w:hAnsi="Comic Sans MS"/>
                <w:sz w:val="18"/>
                <w:szCs w:val="18"/>
              </w:rPr>
            </w:pPr>
            <w:r w:rsidDel="00000000" w:rsidR="00000000" w:rsidRPr="00000000">
              <w:rPr>
                <w:rtl w:val="0"/>
              </w:rPr>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E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E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E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E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Individual Medley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202</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Butterfly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203</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Breaststroke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2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0F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205</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Backstroke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206</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Breaststroke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0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207</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208</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Butterfly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bl>
    <w:p w:rsidR="00000000" w:rsidDel="00000000" w:rsidP="00000000" w:rsidRDefault="00000000" w:rsidRPr="00000000" w14:paraId="0000011C">
      <w:pPr>
        <w:widowControl w:val="0"/>
        <w:jc w:val="center"/>
        <w:rPr>
          <w:rFonts w:ascii="Comic Sans MS" w:cs="Comic Sans MS" w:eastAsia="Comic Sans MS" w:hAnsi="Comic Sans MS"/>
          <w:sz w:val="12"/>
          <w:szCs w:val="12"/>
        </w:rPr>
      </w:pPr>
      <w:r w:rsidDel="00000000" w:rsidR="00000000" w:rsidRPr="00000000">
        <w:rPr>
          <w:rtl w:val="0"/>
        </w:rPr>
      </w:r>
    </w:p>
    <w:p w:rsidR="00000000" w:rsidDel="00000000" w:rsidP="00000000" w:rsidRDefault="00000000" w:rsidRPr="00000000" w14:paraId="0000011D">
      <w:pPr>
        <w:widowControl w:val="0"/>
        <w:jc w:val="center"/>
        <w:rPr>
          <w:rFonts w:ascii="Comic Sans MS" w:cs="Comic Sans MS" w:eastAsia="Comic Sans MS" w:hAnsi="Comic Sans MS"/>
          <w:sz w:val="12"/>
          <w:szCs w:val="12"/>
        </w:rPr>
      </w:pPr>
      <w:r w:rsidDel="00000000" w:rsidR="00000000" w:rsidRPr="00000000">
        <w:rPr>
          <w:rtl w:val="0"/>
        </w:rPr>
      </w:r>
    </w:p>
    <w:tbl>
      <w:tblPr>
        <w:tblStyle w:val="Table5"/>
        <w:tblW w:w="9750.0" w:type="dxa"/>
        <w:jc w:val="left"/>
        <w:tblInd w:w="-100.0" w:type="dxa"/>
        <w:tblLayout w:type="fixed"/>
        <w:tblLook w:val="0000"/>
      </w:tblPr>
      <w:tblGrid>
        <w:gridCol w:w="1410"/>
        <w:gridCol w:w="1635"/>
        <w:gridCol w:w="1380"/>
        <w:gridCol w:w="1635"/>
        <w:gridCol w:w="2550"/>
        <w:gridCol w:w="1140"/>
        <w:tblGridChange w:id="0">
          <w:tblGrid>
            <w:gridCol w:w="1410"/>
            <w:gridCol w:w="1635"/>
            <w:gridCol w:w="1380"/>
            <w:gridCol w:w="1635"/>
            <w:gridCol w:w="2550"/>
            <w:gridCol w:w="1140"/>
          </w:tblGrid>
        </w:tblGridChange>
      </w:tblGrid>
      <w:tr>
        <w:trPr>
          <w:cantSplit w:val="0"/>
          <w:trHeight w:val="253" w:hRule="atLeast"/>
          <w:tblHeader w:val="0"/>
        </w:trPr>
        <w:tc>
          <w:tcPr>
            <w:gridSpan w:val="6"/>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1E">
            <w:pPr>
              <w:keepNext w:val="1"/>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Session 3 Sunday 17th May 2026                              Warm Up 08:30, Start 09:30</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2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Event</w:t>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25">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26">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27">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28">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29">
            <w:pPr>
              <w:widowControl w:val="0"/>
              <w:jc w:val="center"/>
              <w:rPr>
                <w:rFonts w:ascii="Comic Sans MS" w:cs="Comic Sans MS" w:eastAsia="Comic Sans MS" w:hAnsi="Comic Sans MS"/>
                <w:sz w:val="18"/>
                <w:szCs w:val="18"/>
              </w:rPr>
            </w:pPr>
            <w:r w:rsidDel="00000000" w:rsidR="00000000" w:rsidRPr="00000000">
              <w:rPr>
                <w:rtl w:val="0"/>
              </w:rPr>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2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301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2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2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2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2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2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302</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Backstroke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303</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Individual Medley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304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3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Backstroke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305</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Breaststroke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306</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307</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4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Butterfly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308</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Mixed</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 x 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bl>
    <w:p w:rsidR="00000000" w:rsidDel="00000000" w:rsidP="00000000" w:rsidRDefault="00000000" w:rsidRPr="00000000" w14:paraId="0000015A">
      <w:pPr>
        <w:widowControl w:val="0"/>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5B">
      <w:pPr>
        <w:widowControl w:val="0"/>
        <w:jc w:val="center"/>
        <w:rPr>
          <w:rFonts w:ascii="Comic Sans MS" w:cs="Comic Sans MS" w:eastAsia="Comic Sans MS" w:hAnsi="Comic Sans MS"/>
          <w:sz w:val="18"/>
          <w:szCs w:val="18"/>
        </w:rPr>
      </w:pPr>
      <w:r w:rsidDel="00000000" w:rsidR="00000000" w:rsidRPr="00000000">
        <w:rPr>
          <w:rtl w:val="0"/>
        </w:rPr>
      </w:r>
    </w:p>
    <w:tbl>
      <w:tblPr>
        <w:tblStyle w:val="Table6"/>
        <w:tblW w:w="9750.0" w:type="dxa"/>
        <w:jc w:val="left"/>
        <w:tblInd w:w="-100.0" w:type="dxa"/>
        <w:tblLayout w:type="fixed"/>
        <w:tblLook w:val="0000"/>
      </w:tblPr>
      <w:tblGrid>
        <w:gridCol w:w="1395"/>
        <w:gridCol w:w="1650"/>
        <w:gridCol w:w="1455"/>
        <w:gridCol w:w="1560"/>
        <w:gridCol w:w="2550"/>
        <w:gridCol w:w="1140"/>
        <w:tblGridChange w:id="0">
          <w:tblGrid>
            <w:gridCol w:w="1395"/>
            <w:gridCol w:w="1650"/>
            <w:gridCol w:w="1455"/>
            <w:gridCol w:w="1560"/>
            <w:gridCol w:w="2550"/>
            <w:gridCol w:w="1140"/>
          </w:tblGrid>
        </w:tblGridChange>
      </w:tblGrid>
      <w:tr>
        <w:trPr>
          <w:cantSplit w:val="0"/>
          <w:trHeight w:val="253" w:hRule="atLeast"/>
          <w:tblHeader w:val="0"/>
        </w:trPr>
        <w:tc>
          <w:tcPr>
            <w:gridSpan w:val="6"/>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5C">
            <w:pPr>
              <w:keepNext w:val="1"/>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Session 4 Sunday 17th May 2026                            Warm Up 13:00, Start 14:00</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6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Event</w:t>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63">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64">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65">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66">
            <w:pPr>
              <w:widowControl w:val="0"/>
              <w:jc w:val="center"/>
              <w:rPr>
                <w:rFonts w:ascii="Comic Sans MS" w:cs="Comic Sans MS" w:eastAsia="Comic Sans MS" w:hAnsi="Comic Sans MS"/>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Mar>
              <w:left w:w="0.0" w:type="dxa"/>
              <w:right w:w="0.0" w:type="dxa"/>
            </w:tcMar>
            <w:vAlign w:val="top"/>
          </w:tcPr>
          <w:p w:rsidR="00000000" w:rsidDel="00000000" w:rsidP="00000000" w:rsidRDefault="00000000" w:rsidRPr="00000000" w14:paraId="00000167">
            <w:pPr>
              <w:widowControl w:val="0"/>
              <w:jc w:val="center"/>
              <w:rPr>
                <w:rFonts w:ascii="Comic Sans MS" w:cs="Comic Sans MS" w:eastAsia="Comic Sans MS" w:hAnsi="Comic Sans MS"/>
                <w:sz w:val="18"/>
                <w:szCs w:val="18"/>
              </w:rPr>
            </w:pPr>
            <w:r w:rsidDel="00000000" w:rsidR="00000000" w:rsidRPr="00000000">
              <w:rPr>
                <w:rtl w:val="0"/>
              </w:rPr>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6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6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6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6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6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6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6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402</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6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Backstroke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403</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Individual Medley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Backstroke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7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405</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Breaststroke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406</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Female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8">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9">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A">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B">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C">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407</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D">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Male &amp; Open</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E">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8 - 14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8F">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100m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90">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Butterfly</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91">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r>
        <w:trPr>
          <w:cantSplit w:val="0"/>
          <w:trHeight w:val="253"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92">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408</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93">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Mixed</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94">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12 - 14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95">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4 x 50m</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96">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Freestyle</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top"/>
          </w:tcPr>
          <w:p w:rsidR="00000000" w:rsidDel="00000000" w:rsidP="00000000" w:rsidRDefault="00000000" w:rsidRPr="00000000" w14:paraId="00000197">
            <w:pPr>
              <w:widowControl w:val="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HDW</w:t>
            </w:r>
          </w:p>
        </w:tc>
      </w:tr>
    </w:tbl>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CARNEGIE SWIMMING CLUB</w:t>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rtl w:val="0"/>
        </w:rPr>
        <w:t xml:space="preserve">MINI</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MEET</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rtl w:val="0"/>
        </w:rPr>
        <w:t xml:space="preserve">16th and 17th May,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Comic Sans MS" w:cs="Comic Sans MS" w:eastAsia="Comic Sans MS" w:hAnsi="Comic Sans MS"/>
          <w:b w:val="1"/>
          <w:bCs w:val="1"/>
          <w:rtl w:val="0"/>
        </w:rPr>
        <w:t xml:space="preserve">6</w:t>
      </w:r>
      <w:r w:rsidDel="00000000" w:rsidR="00000000" w:rsidRPr="00000000">
        <w:rPr>
          <w:rtl w:val="0"/>
        </w:rPr>
      </w:r>
    </w:p>
    <w:p w:rsidR="00000000" w:rsidDel="00000000" w:rsidP="00000000" w:rsidRDefault="00000000" w:rsidRPr="00000000" w14:paraId="0000019C">
      <w:pPr>
        <w:widowControl w:val="0"/>
        <w:rPr>
          <w:rFonts w:ascii="Comic Sans MS" w:cs="Comic Sans MS" w:eastAsia="Comic Sans MS" w:hAnsi="Comic Sans MS"/>
          <w:b w:val="1"/>
          <w:bCs w:val="1"/>
          <w:sz w:val="20"/>
          <w:szCs w:val="20"/>
        </w:rPr>
      </w:pPr>
      <w:r w:rsidDel="00000000" w:rsidR="00000000" w:rsidRPr="00000000">
        <w:rPr>
          <w:rtl w:val="0"/>
        </w:rPr>
      </w:r>
    </w:p>
    <w:p w:rsidR="00000000" w:rsidDel="00000000" w:rsidP="00000000" w:rsidRDefault="00000000" w:rsidRPr="00000000" w14:paraId="0000019D">
      <w:pPr>
        <w:rPr>
          <w:rFonts w:ascii="Arial" w:cs="Arial" w:eastAsia="Arial" w:hAnsi="Arial"/>
          <w:b w:val="1"/>
          <w:bCs w:val="1"/>
        </w:rPr>
      </w:pPr>
      <w:r w:rsidDel="00000000" w:rsidR="00000000" w:rsidRPr="00000000">
        <w:rPr>
          <w:rFonts w:ascii="Comic Sans MS" w:cs="Comic Sans MS" w:eastAsia="Comic Sans MS" w:hAnsi="Comic Sans MS"/>
          <w:sz w:val="20"/>
          <w:szCs w:val="20"/>
          <w:rtl w:val="0"/>
        </w:rPr>
        <w:t xml:space="preserve">This form must be completed and returned with the Hytec entry file via email  to </w:t>
      </w:r>
      <w:hyperlink r:id="rId14">
        <w:r w:rsidDel="00000000" w:rsidR="00000000" w:rsidRPr="00000000">
          <w:rPr>
            <w:rFonts w:ascii="Arial" w:cs="Arial" w:eastAsia="Arial" w:hAnsi="Arial"/>
            <w:b w:val="1"/>
            <w:bCs w:val="1"/>
            <w:color w:val="1155cc"/>
            <w:u w:val="single"/>
            <w:rtl w:val="0"/>
          </w:rPr>
          <w:t xml:space="preserve">galas@carnegieswimmingclub.co.uk</w:t>
        </w:r>
      </w:hyperlink>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19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9F">
      <w:pP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Payment</w:t>
      </w:r>
      <w:r w:rsidDel="00000000" w:rsidR="00000000" w:rsidRPr="00000000">
        <w:rPr>
          <w:rFonts w:ascii="Comic Sans MS" w:cs="Comic Sans MS" w:eastAsia="Comic Sans MS" w:hAnsi="Comic Sans MS"/>
          <w:sz w:val="20"/>
          <w:szCs w:val="20"/>
          <w:rtl w:val="0"/>
        </w:rPr>
        <w:t xml:space="preserve"> can be made by BACS quoting your club name as the reference.  </w:t>
      </w:r>
    </w:p>
    <w:p w:rsidR="00000000" w:rsidDel="00000000" w:rsidP="00000000" w:rsidRDefault="00000000" w:rsidRPr="00000000" w14:paraId="000001A0">
      <w:pP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Bank account details</w:t>
      </w:r>
      <w:r w:rsidDel="00000000" w:rsidR="00000000" w:rsidRPr="00000000">
        <w:rPr>
          <w:rFonts w:ascii="Comic Sans MS" w:cs="Comic Sans MS" w:eastAsia="Comic Sans MS" w:hAnsi="Comic Sans MS"/>
          <w:sz w:val="20"/>
          <w:szCs w:val="20"/>
          <w:rtl w:val="0"/>
        </w:rPr>
        <w:t xml:space="preserve"> : </w:t>
      </w:r>
    </w:p>
    <w:p w:rsidR="00000000" w:rsidDel="00000000" w:rsidP="00000000" w:rsidRDefault="00000000" w:rsidRPr="00000000" w14:paraId="000001A1">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Sort Code : 80-06-55  Account : 00205200 Name : Carnegie Swimming Club</w:t>
      </w:r>
    </w:p>
    <w:p w:rsidR="00000000" w:rsidDel="00000000" w:rsidP="00000000" w:rsidRDefault="00000000" w:rsidRPr="00000000" w14:paraId="000001A2">
      <w:pP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A3">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Club name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sz w:val="20"/>
          <w:szCs w:val="20"/>
          <w:rtl w:val="0"/>
        </w:rPr>
        <w:t xml:space="preserve">…….. </w:t>
        <w:tab/>
        <w:tab/>
        <w:t xml:space="preserve">Contact Name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1A4">
      <w:pPr>
        <w:widowControl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A5">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Telephone No …………..………</w:t>
        <w:tab/>
        <w:tab/>
        <w:tab/>
        <w:t xml:space="preserve">Email address………………….……………………….</w:t>
      </w:r>
    </w:p>
    <w:p w:rsidR="00000000" w:rsidDel="00000000" w:rsidP="00000000" w:rsidRDefault="00000000" w:rsidRPr="00000000" w14:paraId="000001A6">
      <w:pPr>
        <w:widowControl w:val="0"/>
        <w:rPr>
          <w:rFonts w:ascii="Comic Sans MS" w:cs="Comic Sans MS" w:eastAsia="Comic Sans MS" w:hAnsi="Comic Sans MS"/>
          <w:sz w:val="20"/>
          <w:szCs w:val="20"/>
        </w:rPr>
      </w:pPr>
      <w:r w:rsidDel="00000000" w:rsidR="00000000" w:rsidRPr="00000000">
        <w:rPr>
          <w:rtl w:val="0"/>
        </w:rPr>
      </w:r>
    </w:p>
    <w:sdt>
      <w:sdtPr>
        <w:lock w:val="contentLocked"/>
        <w:id w:val="2097695075"/>
        <w:tag w:val="goog_rdk_1"/>
      </w:sdtPr>
      <w:sdtContent>
        <w:tbl>
          <w:tblPr>
            <w:tblStyle w:val="Table7"/>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tblGridChange w:id="0">
              <w:tblGrid>
                <w:gridCol w:w="2880"/>
                <w:gridCol w:w="2880"/>
                <w:gridCol w:w="2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rPr>
                    <w:rFonts w:ascii="Comic Sans MS" w:cs="Comic Sans MS" w:eastAsia="Comic Sans MS" w:hAnsi="Comic Sans M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rPr>
                    <w:rFonts w:ascii="Comic Sans MS" w:cs="Comic Sans MS" w:eastAsia="Comic Sans MS" w:hAnsi="Comic Sans M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Number of Entries (100m and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___    @£7 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Relay Entries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___    @£7 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Coaches Meal Tickets (Sat)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___    @£5 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Coaches Meal Tickets (Sun)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___    @£5 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Total Paid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rPr>
                    <w:rFonts w:ascii="Comic Sans MS" w:cs="Comic Sans MS" w:eastAsia="Comic Sans MS" w:hAnsi="Comic Sans M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t>
                </w:r>
              </w:p>
            </w:tc>
          </w:tr>
        </w:tbl>
      </w:sdtContent>
    </w:sdt>
    <w:p w:rsidR="00000000" w:rsidDel="00000000" w:rsidP="00000000" w:rsidRDefault="00000000" w:rsidRPr="00000000" w14:paraId="000001B9">
      <w:pPr>
        <w:widowControl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BA">
      <w:pPr>
        <w:widowControl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BB">
      <w:pPr>
        <w:widowControl w:val="0"/>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Officials and timekeepers</w:t>
      </w:r>
    </w:p>
    <w:p w:rsidR="00000000" w:rsidDel="00000000" w:rsidP="00000000" w:rsidRDefault="00000000" w:rsidRPr="00000000" w14:paraId="000001BC">
      <w:pPr>
        <w:widowControl w:val="0"/>
        <w:rPr>
          <w:rFonts w:ascii="Comic Sans MS" w:cs="Comic Sans MS" w:eastAsia="Comic Sans MS" w:hAnsi="Comic Sans MS"/>
          <w:sz w:val="20"/>
          <w:szCs w:val="20"/>
          <w:u w:val="single"/>
        </w:rPr>
      </w:pPr>
      <w:r w:rsidDel="00000000" w:rsidR="00000000" w:rsidRPr="00000000">
        <w:rPr>
          <w:rtl w:val="0"/>
        </w:rPr>
      </w:r>
    </w:p>
    <w:p w:rsidR="00000000" w:rsidDel="00000000" w:rsidP="00000000" w:rsidRDefault="00000000" w:rsidRPr="00000000" w14:paraId="000001BD">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u w:val="single"/>
          <w:rtl w:val="0"/>
        </w:rPr>
        <w:t xml:space="preserve">Please provide a minimum of 1 Judge 1 and 2 timekeepers for every 10 swimmers entered to this meet.</w:t>
      </w:r>
      <w:r w:rsidDel="00000000" w:rsidR="00000000" w:rsidRPr="00000000">
        <w:rPr>
          <w:rtl w:val="0"/>
        </w:rPr>
      </w:r>
    </w:p>
    <w:p w:rsidR="00000000" w:rsidDel="00000000" w:rsidP="00000000" w:rsidRDefault="00000000" w:rsidRPr="00000000" w14:paraId="000001BE">
      <w:pPr>
        <w:widowControl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BF">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Provide details of officials using the link below, officials names must be submitted by 13th of May 2026</w:t>
      </w:r>
    </w:p>
    <w:p w:rsidR="00000000" w:rsidDel="00000000" w:rsidP="00000000" w:rsidRDefault="00000000" w:rsidRPr="00000000" w14:paraId="000001C0">
      <w:pPr>
        <w:widowControl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hyperlink r:id="rId15">
        <w:r w:rsidDel="00000000" w:rsidR="00000000" w:rsidRPr="00000000">
          <w:rPr>
            <w:rFonts w:ascii="Comic Sans MS" w:cs="Comic Sans MS" w:eastAsia="Comic Sans MS" w:hAnsi="Comic Sans MS"/>
            <w:b w:val="1"/>
            <w:bCs w:val="1"/>
            <w:color w:val="1155cc"/>
            <w:u w:val="single"/>
            <w:rtl w:val="0"/>
          </w:rPr>
          <w:t xml:space="preserve">Enter Officials Details here</w:t>
        </w:r>
      </w:hyperlink>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4"/>
          <w:szCs w:val="24"/>
          <w:u w:val="none"/>
          <w:shd w:fill="auto" w:val="clear"/>
          <w:vertAlign w:val="baseline"/>
        </w:rPr>
      </w:pPr>
      <w:r w:rsidDel="00000000" w:rsidR="00000000" w:rsidRPr="00000000">
        <w:rPr>
          <w:rtl w:val="0"/>
        </w:rPr>
      </w:r>
    </w:p>
    <w:sectPr>
      <w:headerReference r:id="rId16" w:type="default"/>
      <w:footerReference r:id="rId17" w:type="default"/>
      <w:footerReference r:id="rId18" w:type="first"/>
      <w:footerReference r:id="rId19" w:type="even"/>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rPr/>
    </w:pPr>
    <w:r w:rsidDel="00000000" w:rsidR="00000000" w:rsidRPr="00000000">
      <w:rPr>
        <w:sz w:val="18"/>
        <w:szCs w:val="18"/>
        <w:rtl w:val="0"/>
      </w:rPr>
      <w:t xml:space="preserve">Carnegie Swimming Club Spring Meet 2026</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rPr/>
    </w:pPr>
    <w:r w:rsidDel="00000000" w:rsidR="00000000" w:rsidRPr="00000000">
      <w:rPr>
        <w:rtl w:val="0"/>
      </w:rPr>
      <w:t xml:space="preserve">Carnegie Swimming Club Spring Meet 2026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galas@carnegieswimmingclub.co.uk" TargetMode="External"/><Relationship Id="rId10" Type="http://schemas.openxmlformats.org/officeDocument/2006/relationships/hyperlink" Target="mailto:galas@carnegieswimmingclub.co.uk" TargetMode="External"/><Relationship Id="rId13" Type="http://schemas.openxmlformats.org/officeDocument/2006/relationships/hyperlink" Target="https://forms.office.com/Pages/ResponsePage.aspx?id=DQSIkWdsW0yxEjajBLZtrQAAAAAAAAAAAAN__hcqCDdUOFROVlVKRDdIVTkxMTJGTjQzSDNZMkNJTy4u" TargetMode="External"/><Relationship Id="rId12" Type="http://schemas.openxmlformats.org/officeDocument/2006/relationships/hyperlink" Target="https://www.scottishswimming.com/about-us/equa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wimscotland.co.uk" TargetMode="External"/><Relationship Id="rId15" Type="http://schemas.openxmlformats.org/officeDocument/2006/relationships/hyperlink" Target="https://forms.gle/b1YjgB1gaGfSPAYX8" TargetMode="External"/><Relationship Id="rId14" Type="http://schemas.openxmlformats.org/officeDocument/2006/relationships/hyperlink" Target="mailto:galas@carnegieswimmingclub.co.uk"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mailto:galas@carnegieswimming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Dbm/MmkdI1WNok0v7hBp/ueGQ==">CgMxLjAaHwoBMBIaChgICVIUChJ0YWJsZS40MDltODE0bWYyZmQaHwoBMRIaChgICVIUChJ0YWJsZS5ocW9pNnd0OXQ3ZXE4AHIhMWQteTZVTnppS3FuaDJMcVRWX1FTWjlhdlRiLUxyNS1y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